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B4D77" w14:textId="77777777" w:rsidR="004919CF" w:rsidRDefault="004919CF" w:rsidP="004919CF">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Pr>
          <w:rFonts w:ascii="Times New Roman" w:eastAsia="Times New Roman" w:hAnsi="Times New Roman" w:cs="Times New Roman"/>
          <w:b/>
          <w:bCs/>
          <w:kern w:val="0"/>
          <w:sz w:val="36"/>
          <w:szCs w:val="36"/>
          <w:lang w:eastAsia="de-DE"/>
          <w14:ligatures w14:val="none"/>
        </w:rPr>
        <w:t>Rechtliche Angaben</w:t>
      </w:r>
    </w:p>
    <w:p w14:paraId="2A07A35A" w14:textId="77777777" w:rsidR="004919CF" w:rsidRDefault="004919CF" w:rsidP="004919CF">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 xml:space="preserve">Impressum </w:t>
      </w:r>
      <w:r>
        <w:rPr>
          <w:rFonts w:ascii="Times New Roman" w:eastAsia="Times New Roman" w:hAnsi="Times New Roman" w:cs="Times New Roman"/>
          <w:kern w:val="0"/>
          <w:sz w:val="24"/>
          <w:szCs w:val="24"/>
          <w:lang w:eastAsia="de-DE"/>
          <w14:ligatures w14:val="none"/>
        </w:rPr>
        <w:br/>
        <w:t xml:space="preserve">Aufsichtsbehörde: </w:t>
      </w:r>
      <w:r>
        <w:rPr>
          <w:rFonts w:ascii="Times New Roman" w:eastAsia="Times New Roman" w:hAnsi="Times New Roman" w:cs="Times New Roman"/>
          <w:kern w:val="0"/>
          <w:sz w:val="24"/>
          <w:szCs w:val="24"/>
          <w:lang w:eastAsia="de-DE"/>
          <w14:ligatures w14:val="none"/>
        </w:rPr>
        <w:br/>
        <w:t xml:space="preserve">Industrie und Handelskammer Osnabrück – Emsland-Grafschaft Bentheim </w:t>
      </w:r>
      <w:r>
        <w:rPr>
          <w:rFonts w:ascii="Times New Roman" w:eastAsia="Times New Roman" w:hAnsi="Times New Roman" w:cs="Times New Roman"/>
          <w:kern w:val="0"/>
          <w:sz w:val="24"/>
          <w:szCs w:val="24"/>
          <w:lang w:eastAsia="de-DE"/>
          <w14:ligatures w14:val="none"/>
        </w:rPr>
        <w:br/>
        <w:t xml:space="preserve">Neuer Graben 28 </w:t>
      </w:r>
      <w:r>
        <w:rPr>
          <w:rFonts w:ascii="Times New Roman" w:eastAsia="Times New Roman" w:hAnsi="Times New Roman" w:cs="Times New Roman"/>
          <w:kern w:val="0"/>
          <w:sz w:val="24"/>
          <w:szCs w:val="24"/>
          <w:lang w:eastAsia="de-DE"/>
          <w14:ligatures w14:val="none"/>
        </w:rPr>
        <w:br/>
        <w:t xml:space="preserve">49074 Osnabrück </w:t>
      </w:r>
      <w:r>
        <w:rPr>
          <w:rFonts w:ascii="Times New Roman" w:eastAsia="Times New Roman" w:hAnsi="Times New Roman" w:cs="Times New Roman"/>
          <w:kern w:val="0"/>
          <w:sz w:val="24"/>
          <w:szCs w:val="24"/>
          <w:lang w:eastAsia="de-DE"/>
          <w14:ligatures w14:val="none"/>
        </w:rPr>
        <w:br/>
        <w:t xml:space="preserve">www.osnabrueck.ihk24.de </w:t>
      </w:r>
      <w:r>
        <w:rPr>
          <w:rFonts w:ascii="Times New Roman" w:eastAsia="Times New Roman" w:hAnsi="Times New Roman" w:cs="Times New Roman"/>
          <w:kern w:val="0"/>
          <w:sz w:val="24"/>
          <w:szCs w:val="24"/>
          <w:lang w:eastAsia="de-DE"/>
          <w14:ligatures w14:val="none"/>
        </w:rPr>
        <w:br/>
      </w:r>
      <w:r>
        <w:rPr>
          <w:rFonts w:ascii="Times New Roman" w:eastAsia="Times New Roman" w:hAnsi="Times New Roman" w:cs="Times New Roman"/>
          <w:kern w:val="0"/>
          <w:sz w:val="24"/>
          <w:szCs w:val="24"/>
          <w:lang w:eastAsia="de-DE"/>
          <w14:ligatures w14:val="none"/>
        </w:rPr>
        <w:br/>
        <w:t xml:space="preserve">Verantwortlich für den Inhalt nach § 55 Abs. 2 RStV: </w:t>
      </w:r>
      <w:r>
        <w:rPr>
          <w:rFonts w:ascii="Times New Roman" w:eastAsia="Times New Roman" w:hAnsi="Times New Roman" w:cs="Times New Roman"/>
          <w:kern w:val="0"/>
          <w:sz w:val="24"/>
          <w:szCs w:val="24"/>
          <w:lang w:eastAsia="de-DE"/>
          <w14:ligatures w14:val="none"/>
        </w:rPr>
        <w:br/>
        <w:t xml:space="preserve">Sascha Schorling, Spichernstraße 1, 49143 Bissendorf </w:t>
      </w:r>
      <w:r>
        <w:rPr>
          <w:rFonts w:ascii="Times New Roman" w:eastAsia="Times New Roman" w:hAnsi="Times New Roman" w:cs="Times New Roman"/>
          <w:kern w:val="0"/>
          <w:sz w:val="24"/>
          <w:szCs w:val="24"/>
          <w:lang w:eastAsia="de-DE"/>
          <w14:ligatures w14:val="none"/>
        </w:rPr>
        <w:br/>
        <w:t xml:space="preserve">Kontakt </w:t>
      </w:r>
      <w:r>
        <w:rPr>
          <w:rFonts w:ascii="Times New Roman" w:eastAsia="Times New Roman" w:hAnsi="Times New Roman" w:cs="Times New Roman"/>
          <w:kern w:val="0"/>
          <w:sz w:val="24"/>
          <w:szCs w:val="24"/>
          <w:lang w:eastAsia="de-DE"/>
          <w14:ligatures w14:val="none"/>
        </w:rPr>
        <w:br/>
        <w:t xml:space="preserve">Telefon: 05402 - 609808 </w:t>
      </w:r>
      <w:r>
        <w:rPr>
          <w:rFonts w:ascii="Times New Roman" w:eastAsia="Times New Roman" w:hAnsi="Times New Roman" w:cs="Times New Roman"/>
          <w:kern w:val="0"/>
          <w:sz w:val="24"/>
          <w:szCs w:val="24"/>
          <w:lang w:eastAsia="de-DE"/>
          <w14:ligatures w14:val="none"/>
        </w:rPr>
        <w:br/>
        <w:t xml:space="preserve">Telefax: 05402 - 609801 </w:t>
      </w:r>
      <w:r>
        <w:rPr>
          <w:rFonts w:ascii="Times New Roman" w:eastAsia="Times New Roman" w:hAnsi="Times New Roman" w:cs="Times New Roman"/>
          <w:kern w:val="0"/>
          <w:sz w:val="24"/>
          <w:szCs w:val="24"/>
          <w:lang w:eastAsia="de-DE"/>
          <w14:ligatures w14:val="none"/>
        </w:rPr>
        <w:br/>
        <w:t xml:space="preserve">E-Mail: kontakt@immobilien-schorling.de </w:t>
      </w:r>
      <w:r>
        <w:rPr>
          <w:rFonts w:ascii="Times New Roman" w:eastAsia="Times New Roman" w:hAnsi="Times New Roman" w:cs="Times New Roman"/>
          <w:kern w:val="0"/>
          <w:sz w:val="24"/>
          <w:szCs w:val="24"/>
          <w:lang w:eastAsia="de-DE"/>
          <w14:ligatures w14:val="none"/>
        </w:rPr>
        <w:br/>
      </w:r>
      <w:r>
        <w:rPr>
          <w:rFonts w:ascii="Times New Roman" w:eastAsia="Times New Roman" w:hAnsi="Times New Roman" w:cs="Times New Roman"/>
          <w:kern w:val="0"/>
          <w:sz w:val="24"/>
          <w:szCs w:val="24"/>
          <w:lang w:eastAsia="de-DE"/>
          <w14:ligatures w14:val="none"/>
        </w:rPr>
        <w:br/>
        <w:t xml:space="preserve">Haftung für Inhalte </w:t>
      </w:r>
      <w:r>
        <w:rPr>
          <w:rFonts w:ascii="Times New Roman" w:eastAsia="Times New Roman" w:hAnsi="Times New Roman" w:cs="Times New Roman"/>
          <w:kern w:val="0"/>
          <w:sz w:val="24"/>
          <w:szCs w:val="24"/>
          <w:lang w:eastAsia="de-DE"/>
          <w14:ligatures w14:val="none"/>
        </w:rPr>
        <w:br/>
        <w:t xml:space="preserve">Alle Inhalte unseres Internetauftritts wurden mit größter Sorgfalt und nach bestem Gewissen erstellt. Für die Richtigkeit, Vollständigkeit und Aktualität der Inhalte können wir jedoch keine Gewähr übernehmen. Als Diensteanbieter sind wir gemäß § 7 Abs.1 TMG für eigene Inhalte auf diesen Seiten nach den allgemeinen Gesetzen verantwortlich. Nach §§ 8 bis 10 TMG sind wir als Diensteanbieter jedoch nicht verpflichtet, übermittelte oder gespeicherte fremde Informationen zu überwachen oder nach Umständen zu forschen, die auf eine rechtswidrige Tätigkeit hinweisen. Verpflichtungen zur Entfernung oder Sperrung der Nutzung von Informationen nach den allgemeinen Gesetzen bleiben hiervon unberührt. </w:t>
      </w:r>
      <w:r>
        <w:rPr>
          <w:rFonts w:ascii="Times New Roman" w:eastAsia="Times New Roman" w:hAnsi="Times New Roman" w:cs="Times New Roman"/>
          <w:kern w:val="0"/>
          <w:sz w:val="24"/>
          <w:szCs w:val="24"/>
          <w:lang w:eastAsia="de-DE"/>
          <w14:ligatures w14:val="none"/>
        </w:rPr>
        <w:br/>
        <w:t xml:space="preserve">Eine diesbezügliche Haftung ist jedoch erst ab dem Zeitpunkt der Kenntniserlangung einer konkreten Rechtsverletzung möglich. Bei Bekanntwerden von den o.g. Rechtsverletzungen werden wir diese Inhalte unverzüglich entfernen. </w:t>
      </w:r>
      <w:r>
        <w:rPr>
          <w:rFonts w:ascii="Times New Roman" w:eastAsia="Times New Roman" w:hAnsi="Times New Roman" w:cs="Times New Roman"/>
          <w:kern w:val="0"/>
          <w:sz w:val="24"/>
          <w:szCs w:val="24"/>
          <w:lang w:eastAsia="de-DE"/>
          <w14:ligatures w14:val="none"/>
        </w:rPr>
        <w:br/>
      </w:r>
      <w:r>
        <w:rPr>
          <w:rFonts w:ascii="Times New Roman" w:eastAsia="Times New Roman" w:hAnsi="Times New Roman" w:cs="Times New Roman"/>
          <w:kern w:val="0"/>
          <w:sz w:val="24"/>
          <w:szCs w:val="24"/>
          <w:lang w:eastAsia="de-DE"/>
          <w14:ligatures w14:val="none"/>
        </w:rPr>
        <w:br/>
        <w:t xml:space="preserve">Online Streitbeilegung </w:t>
      </w:r>
      <w:r>
        <w:rPr>
          <w:rFonts w:ascii="Times New Roman" w:eastAsia="Times New Roman" w:hAnsi="Times New Roman" w:cs="Times New Roman"/>
          <w:kern w:val="0"/>
          <w:sz w:val="24"/>
          <w:szCs w:val="24"/>
          <w:lang w:eastAsia="de-DE"/>
          <w14:ligatures w14:val="none"/>
        </w:rPr>
        <w:br/>
        <w:t xml:space="preserve">Die EU-Kommission stellt eine Plattform für die außergerichtliche Online-Streitbeilegung (OS-Plattform) bereit, die unter </w:t>
      </w:r>
      <w:hyperlink r:id="rId5" w:history="1">
        <w:r>
          <w:rPr>
            <w:rStyle w:val="Hyperlink"/>
            <w:rFonts w:ascii="Times New Roman" w:eastAsia="Times New Roman" w:hAnsi="Times New Roman" w:cs="Times New Roman"/>
            <w:kern w:val="0"/>
            <w:sz w:val="24"/>
            <w:szCs w:val="24"/>
            <w:lang w:eastAsia="de-DE"/>
            <w14:ligatures w14:val="none"/>
          </w:rPr>
          <w:t>https://ec.europa.eu/consumers/odr</w:t>
        </w:r>
      </w:hyperlink>
      <w:r>
        <w:rPr>
          <w:rFonts w:ascii="Times New Roman" w:eastAsia="Times New Roman" w:hAnsi="Times New Roman" w:cs="Times New Roman"/>
          <w:kern w:val="0"/>
          <w:sz w:val="24"/>
          <w:szCs w:val="24"/>
          <w:lang w:eastAsia="de-DE"/>
          <w14:ligatures w14:val="none"/>
        </w:rPr>
        <w:t xml:space="preserve"> aufrufbar ist. </w:t>
      </w:r>
      <w:r>
        <w:rPr>
          <w:rFonts w:ascii="Times New Roman" w:eastAsia="Times New Roman" w:hAnsi="Times New Roman" w:cs="Times New Roman"/>
          <w:kern w:val="0"/>
          <w:sz w:val="24"/>
          <w:szCs w:val="24"/>
          <w:lang w:eastAsia="de-DE"/>
          <w14:ligatures w14:val="none"/>
        </w:rPr>
        <w:br/>
        <w:t xml:space="preserve">Zur Teilnahme an einem Streitbeilegungsverfahren vor einer Verbraucherschlichtungsstelle sind wir nicht verpflichtet und nicht bereit. </w:t>
      </w:r>
      <w:r>
        <w:rPr>
          <w:rFonts w:ascii="Times New Roman" w:eastAsia="Times New Roman" w:hAnsi="Times New Roman" w:cs="Times New Roman"/>
          <w:kern w:val="0"/>
          <w:sz w:val="24"/>
          <w:szCs w:val="24"/>
          <w:lang w:eastAsia="de-DE"/>
          <w14:ligatures w14:val="none"/>
        </w:rPr>
        <w:br/>
        <w:t>https://www.immobilien-schorling.de/datenschutzerklaerung.php</w:t>
      </w:r>
    </w:p>
    <w:p w14:paraId="628C2299" w14:textId="77777777" w:rsidR="004919CF" w:rsidRDefault="004919CF" w:rsidP="001F0B80">
      <w:pPr>
        <w:spacing w:before="100" w:beforeAutospacing="1" w:after="100" w:afterAutospacing="1" w:line="240" w:lineRule="auto"/>
        <w:outlineLvl w:val="0"/>
        <w:rPr>
          <w:rFonts w:eastAsia="Times New Roman" w:cs="Times New Roman"/>
          <w:b/>
          <w:bCs/>
          <w:kern w:val="36"/>
          <w:sz w:val="36"/>
          <w:szCs w:val="36"/>
          <w:lang w:eastAsia="de-DE"/>
          <w14:ligatures w14:val="none"/>
        </w:rPr>
      </w:pPr>
    </w:p>
    <w:p w14:paraId="264FE457" w14:textId="77777777" w:rsidR="004D4215" w:rsidRDefault="004D4215" w:rsidP="001F0B80">
      <w:pPr>
        <w:spacing w:before="100" w:beforeAutospacing="1" w:after="100" w:afterAutospacing="1" w:line="240" w:lineRule="auto"/>
        <w:outlineLvl w:val="0"/>
        <w:rPr>
          <w:rFonts w:eastAsia="Times New Roman" w:cs="Times New Roman"/>
          <w:b/>
          <w:bCs/>
          <w:kern w:val="36"/>
          <w:sz w:val="36"/>
          <w:szCs w:val="36"/>
          <w:lang w:eastAsia="de-DE"/>
          <w14:ligatures w14:val="none"/>
        </w:rPr>
      </w:pPr>
    </w:p>
    <w:p w14:paraId="773FA257" w14:textId="77777777" w:rsidR="004D4215" w:rsidRDefault="004D4215" w:rsidP="001F0B80">
      <w:pPr>
        <w:spacing w:before="100" w:beforeAutospacing="1" w:after="100" w:afterAutospacing="1" w:line="240" w:lineRule="auto"/>
        <w:outlineLvl w:val="0"/>
        <w:rPr>
          <w:rFonts w:eastAsia="Times New Roman" w:cs="Times New Roman"/>
          <w:b/>
          <w:bCs/>
          <w:kern w:val="36"/>
          <w:sz w:val="36"/>
          <w:szCs w:val="36"/>
          <w:lang w:eastAsia="de-DE"/>
          <w14:ligatures w14:val="none"/>
        </w:rPr>
      </w:pPr>
    </w:p>
    <w:p w14:paraId="4BB2407F" w14:textId="77777777" w:rsidR="004D4215" w:rsidRDefault="004D4215" w:rsidP="001F0B80">
      <w:pPr>
        <w:spacing w:before="100" w:beforeAutospacing="1" w:after="100" w:afterAutospacing="1" w:line="240" w:lineRule="auto"/>
        <w:outlineLvl w:val="0"/>
        <w:rPr>
          <w:rFonts w:eastAsia="Times New Roman" w:cs="Times New Roman"/>
          <w:b/>
          <w:bCs/>
          <w:kern w:val="36"/>
          <w:sz w:val="36"/>
          <w:szCs w:val="36"/>
          <w:lang w:eastAsia="de-DE"/>
          <w14:ligatures w14:val="none"/>
        </w:rPr>
      </w:pPr>
    </w:p>
    <w:p w14:paraId="795E659E" w14:textId="77777777" w:rsidR="004D4215" w:rsidRDefault="004D4215" w:rsidP="001F0B80">
      <w:pPr>
        <w:spacing w:before="100" w:beforeAutospacing="1" w:after="100" w:afterAutospacing="1" w:line="240" w:lineRule="auto"/>
        <w:outlineLvl w:val="0"/>
        <w:rPr>
          <w:rFonts w:eastAsia="Times New Roman" w:cs="Times New Roman"/>
          <w:b/>
          <w:bCs/>
          <w:kern w:val="36"/>
          <w:sz w:val="36"/>
          <w:szCs w:val="36"/>
          <w:lang w:eastAsia="de-DE"/>
          <w14:ligatures w14:val="none"/>
        </w:rPr>
      </w:pPr>
    </w:p>
    <w:p w14:paraId="405FE548" w14:textId="77777777" w:rsidR="004D4215" w:rsidRDefault="004D4215" w:rsidP="001F0B80">
      <w:pPr>
        <w:spacing w:before="100" w:beforeAutospacing="1" w:after="100" w:afterAutospacing="1" w:line="240" w:lineRule="auto"/>
        <w:outlineLvl w:val="0"/>
        <w:rPr>
          <w:rFonts w:eastAsia="Times New Roman" w:cs="Times New Roman"/>
          <w:b/>
          <w:bCs/>
          <w:kern w:val="36"/>
          <w:sz w:val="36"/>
          <w:szCs w:val="36"/>
          <w:lang w:eastAsia="de-DE"/>
          <w14:ligatures w14:val="none"/>
        </w:rPr>
      </w:pPr>
    </w:p>
    <w:p w14:paraId="110FF0D7" w14:textId="356D6246" w:rsidR="001F0B80" w:rsidRPr="00333895" w:rsidRDefault="001F0B80" w:rsidP="001F0B80">
      <w:pPr>
        <w:spacing w:before="100" w:beforeAutospacing="1" w:after="100" w:afterAutospacing="1" w:line="240" w:lineRule="auto"/>
        <w:outlineLvl w:val="0"/>
        <w:rPr>
          <w:rFonts w:eastAsia="Times New Roman" w:cs="Times New Roman"/>
          <w:b/>
          <w:bCs/>
          <w:kern w:val="36"/>
          <w:sz w:val="36"/>
          <w:szCs w:val="36"/>
          <w:lang w:eastAsia="de-DE"/>
          <w14:ligatures w14:val="none"/>
        </w:rPr>
      </w:pPr>
      <w:r w:rsidRPr="00333895">
        <w:rPr>
          <w:rFonts w:eastAsia="Times New Roman" w:cs="Times New Roman"/>
          <w:b/>
          <w:bCs/>
          <w:kern w:val="36"/>
          <w:sz w:val="36"/>
          <w:szCs w:val="36"/>
          <w:lang w:eastAsia="de-DE"/>
          <w14:ligatures w14:val="none"/>
        </w:rPr>
        <w:lastRenderedPageBreak/>
        <w:t>Verbraucherinformation für unsere Maklerkunden bei außerhalb von Geschäftsräumen geschlossenen Maklerverträgen und bei Fernabsatzmaklerverträgen</w:t>
      </w:r>
    </w:p>
    <w:p w14:paraId="5FE1192A" w14:textId="77777777" w:rsidR="004D4215" w:rsidRDefault="004D4215" w:rsidP="001F0B80">
      <w:pPr>
        <w:spacing w:before="100" w:beforeAutospacing="1" w:after="100" w:afterAutospacing="1" w:line="240" w:lineRule="auto"/>
        <w:outlineLvl w:val="1"/>
        <w:rPr>
          <w:rFonts w:eastAsia="Times New Roman" w:cs="Times New Roman"/>
          <w:kern w:val="0"/>
          <w:sz w:val="24"/>
          <w:szCs w:val="24"/>
          <w:lang w:eastAsia="de-DE"/>
          <w14:ligatures w14:val="none"/>
        </w:rPr>
      </w:pPr>
    </w:p>
    <w:p w14:paraId="5FB94CE9" w14:textId="02F72F60" w:rsidR="001F0B80" w:rsidRPr="00F01DA2" w:rsidRDefault="001F0B80" w:rsidP="001F0B80">
      <w:pPr>
        <w:spacing w:before="100" w:beforeAutospacing="1" w:after="100" w:afterAutospacing="1" w:line="240" w:lineRule="auto"/>
        <w:outlineLvl w:val="1"/>
        <w:rPr>
          <w:rFonts w:eastAsia="Times New Roman" w:cs="Times New Roman"/>
          <w:b/>
          <w:bCs/>
          <w:kern w:val="0"/>
          <w:sz w:val="36"/>
          <w:szCs w:val="36"/>
          <w:lang w:eastAsia="de-DE"/>
          <w14:ligatures w14:val="none"/>
        </w:rPr>
      </w:pPr>
      <w:r w:rsidRPr="00F01DA2">
        <w:rPr>
          <w:rFonts w:eastAsia="Times New Roman" w:cs="Times New Roman"/>
          <w:b/>
          <w:bCs/>
          <w:kern w:val="0"/>
          <w:sz w:val="36"/>
          <w:szCs w:val="36"/>
          <w:lang w:eastAsia="de-DE"/>
          <w14:ligatures w14:val="none"/>
        </w:rPr>
        <w:t>Maklervertrag</w:t>
      </w:r>
    </w:p>
    <w:p w14:paraId="5E376B25" w14:textId="5B6481F2" w:rsidR="00F30523" w:rsidRDefault="001F0B80" w:rsidP="001F0B80">
      <w:pPr>
        <w:spacing w:after="0" w:line="240" w:lineRule="auto"/>
        <w:rPr>
          <w:rFonts w:eastAsia="Times New Roman" w:cs="Times New Roman"/>
          <w:kern w:val="0"/>
          <w:sz w:val="24"/>
          <w:szCs w:val="24"/>
          <w:lang w:eastAsia="de-DE"/>
          <w14:ligatures w14:val="none"/>
        </w:rPr>
      </w:pPr>
      <w:r w:rsidRPr="00F01DA2">
        <w:rPr>
          <w:rFonts w:eastAsia="Times New Roman" w:cs="Times New Roman"/>
          <w:b/>
          <w:bCs/>
          <w:kern w:val="0"/>
          <w:sz w:val="24"/>
          <w:szCs w:val="24"/>
          <w:lang w:eastAsia="de-DE"/>
          <w14:ligatures w14:val="none"/>
        </w:rPr>
        <w:t>1. Wesentliche Eigenschaften der Maklerleistung</w:t>
      </w:r>
      <w:r w:rsidRPr="00F01DA2">
        <w:rPr>
          <w:rFonts w:eastAsia="Times New Roman" w:cs="Times New Roman"/>
          <w:kern w:val="0"/>
          <w:sz w:val="24"/>
          <w:szCs w:val="24"/>
          <w:lang w:eastAsia="de-DE"/>
          <w14:ligatures w14:val="none"/>
        </w:rPr>
        <w:br/>
        <w:t xml:space="preserve">Der Maklervertrag mit </w:t>
      </w:r>
      <w:bookmarkStart w:id="0" w:name="_Hlk173408035"/>
      <w:r w:rsidR="00352005">
        <w:rPr>
          <w:rFonts w:eastAsia="Times New Roman" w:cs="Times New Roman"/>
          <w:kern w:val="0"/>
          <w:sz w:val="24"/>
          <w:szCs w:val="24"/>
          <w:lang w:eastAsia="de-DE"/>
          <w14:ligatures w14:val="none"/>
        </w:rPr>
        <w:t>Immobilien Schorling</w:t>
      </w:r>
      <w:r w:rsidRPr="00F01DA2">
        <w:rPr>
          <w:rFonts w:eastAsia="Times New Roman" w:cs="Times New Roman"/>
          <w:kern w:val="0"/>
          <w:sz w:val="24"/>
          <w:szCs w:val="24"/>
          <w:lang w:eastAsia="de-DE"/>
          <w14:ligatures w14:val="none"/>
        </w:rPr>
        <w:t xml:space="preserve"> </w:t>
      </w:r>
      <w:bookmarkEnd w:id="0"/>
      <w:r w:rsidRPr="00F01DA2">
        <w:rPr>
          <w:rFonts w:eastAsia="Times New Roman" w:cs="Times New Roman"/>
          <w:kern w:val="0"/>
          <w:sz w:val="24"/>
          <w:szCs w:val="24"/>
          <w:lang w:eastAsia="de-DE"/>
          <w14:ligatures w14:val="none"/>
        </w:rPr>
        <w:t xml:space="preserve">beinhaltet den Nachweis der Gelegenheit zum Abschluss eines Vertrages oder die Vermittlung eines Vertrages (z. B. Kauf-, Miet-, Pachtvertrag usw.) über eine Immobilie (z. B. unbebautes/bebautes Grundstück) gegen die Verpflichtung des Maklerkunden zur Zahlung einer Maklercourtage. Wird die </w:t>
      </w:r>
      <w:r w:rsidR="006F1A86">
        <w:rPr>
          <w:rFonts w:eastAsia="Times New Roman" w:cs="Times New Roman"/>
          <w:kern w:val="0"/>
          <w:sz w:val="24"/>
          <w:szCs w:val="24"/>
          <w:lang w:eastAsia="de-DE"/>
          <w14:ligatures w14:val="none"/>
        </w:rPr>
        <w:t>Immobilien Schorling</w:t>
      </w:r>
      <w:r w:rsidR="006F1A86" w:rsidRPr="00F01DA2">
        <w:rPr>
          <w:rFonts w:eastAsia="Times New Roman" w:cs="Times New Roman"/>
          <w:kern w:val="0"/>
          <w:sz w:val="24"/>
          <w:szCs w:val="24"/>
          <w:lang w:eastAsia="de-DE"/>
          <w14:ligatures w14:val="none"/>
        </w:rPr>
        <w:t xml:space="preserve"> </w:t>
      </w:r>
      <w:r w:rsidRPr="00F01DA2">
        <w:rPr>
          <w:rFonts w:eastAsia="Times New Roman" w:cs="Times New Roman"/>
          <w:kern w:val="0"/>
          <w:sz w:val="24"/>
          <w:szCs w:val="24"/>
          <w:lang w:eastAsia="de-DE"/>
          <w14:ligatures w14:val="none"/>
        </w:rPr>
        <w:t xml:space="preserve">für den Verkäufer im Alleinauftrag tätig, ist sie zu intensiven Nachweis- oder Vermittlungsbemühungen verpflichtet. Dieses beinhaltet neben der Auswertung des vorhandenen Interessentenbestandes auch, individuell nach einem geeigneten Vertragspartner zu suchen. Im Allgemeinauftrag erbringt </w:t>
      </w:r>
      <w:r w:rsidR="00715D1D">
        <w:rPr>
          <w:rFonts w:eastAsia="Times New Roman" w:cs="Times New Roman"/>
          <w:kern w:val="0"/>
          <w:sz w:val="24"/>
          <w:szCs w:val="24"/>
          <w:lang w:eastAsia="de-DE"/>
          <w14:ligatures w14:val="none"/>
        </w:rPr>
        <w:t>Immobilien Schorling</w:t>
      </w:r>
      <w:r w:rsidR="00715D1D" w:rsidRPr="00F01DA2">
        <w:rPr>
          <w:rFonts w:eastAsia="Times New Roman" w:cs="Times New Roman"/>
          <w:kern w:val="0"/>
          <w:sz w:val="24"/>
          <w:szCs w:val="24"/>
          <w:lang w:eastAsia="de-DE"/>
          <w14:ligatures w14:val="none"/>
        </w:rPr>
        <w:t xml:space="preserve"> </w:t>
      </w:r>
      <w:r w:rsidRPr="00F01DA2">
        <w:rPr>
          <w:rFonts w:eastAsia="Times New Roman" w:cs="Times New Roman"/>
          <w:kern w:val="0"/>
          <w:sz w:val="24"/>
          <w:szCs w:val="24"/>
          <w:lang w:eastAsia="de-DE"/>
          <w14:ligatures w14:val="none"/>
        </w:rPr>
        <w:t xml:space="preserve">allgemeine Nachweis- oder Vermittlungstätigkeit, die im Wesentlichen auf die Auswertung des vorhandenen Interessentenbestandes ausgerichtet ist. </w:t>
      </w:r>
      <w:r w:rsidR="00F30523">
        <w:rPr>
          <w:rFonts w:eastAsia="Times New Roman" w:cs="Times New Roman"/>
          <w:kern w:val="0"/>
          <w:sz w:val="24"/>
          <w:szCs w:val="24"/>
          <w:lang w:eastAsia="de-DE"/>
          <w14:ligatures w14:val="none"/>
        </w:rPr>
        <w:t>Immobilien Schorling</w:t>
      </w:r>
      <w:r w:rsidR="00F30523" w:rsidRPr="00F01DA2">
        <w:rPr>
          <w:rFonts w:eastAsia="Times New Roman" w:cs="Times New Roman"/>
          <w:kern w:val="0"/>
          <w:sz w:val="24"/>
          <w:szCs w:val="24"/>
          <w:lang w:eastAsia="de-DE"/>
          <w14:ligatures w14:val="none"/>
        </w:rPr>
        <w:t xml:space="preserve"> </w:t>
      </w:r>
      <w:r w:rsidRPr="00F01DA2">
        <w:rPr>
          <w:rFonts w:eastAsia="Times New Roman" w:cs="Times New Roman"/>
          <w:kern w:val="0"/>
          <w:sz w:val="24"/>
          <w:szCs w:val="24"/>
          <w:lang w:eastAsia="de-DE"/>
          <w14:ligatures w14:val="none"/>
        </w:rPr>
        <w:t>ist hier zu werblichen Vorleistungen nicht verpflichtet.</w:t>
      </w:r>
      <w:r w:rsidRPr="00F01DA2">
        <w:rPr>
          <w:rFonts w:eastAsia="Times New Roman" w:cs="Times New Roman"/>
          <w:kern w:val="0"/>
          <w:sz w:val="24"/>
          <w:szCs w:val="24"/>
          <w:lang w:eastAsia="de-DE"/>
          <w14:ligatures w14:val="none"/>
        </w:rPr>
        <w:br/>
      </w:r>
      <w:r w:rsidRPr="00F01DA2">
        <w:rPr>
          <w:rFonts w:eastAsia="Times New Roman" w:cs="Times New Roman"/>
          <w:kern w:val="0"/>
          <w:sz w:val="24"/>
          <w:szCs w:val="24"/>
          <w:lang w:eastAsia="de-DE"/>
          <w14:ligatures w14:val="none"/>
        </w:rPr>
        <w:br/>
      </w:r>
      <w:r w:rsidRPr="00F01DA2">
        <w:rPr>
          <w:rFonts w:eastAsia="Times New Roman" w:cs="Times New Roman"/>
          <w:b/>
          <w:bCs/>
          <w:kern w:val="0"/>
          <w:sz w:val="24"/>
          <w:szCs w:val="24"/>
          <w:lang w:eastAsia="de-DE"/>
          <w14:ligatures w14:val="none"/>
        </w:rPr>
        <w:t>2. Identität des Unternehmers, ladungsfähige Anschrift und Adressat für Beschwerden:</w:t>
      </w:r>
      <w:r w:rsidRPr="00F01DA2">
        <w:rPr>
          <w:rFonts w:eastAsia="Times New Roman" w:cs="Times New Roman"/>
          <w:kern w:val="0"/>
          <w:sz w:val="24"/>
          <w:szCs w:val="24"/>
          <w:lang w:eastAsia="de-DE"/>
          <w14:ligatures w14:val="none"/>
        </w:rPr>
        <w:br/>
      </w:r>
      <w:r w:rsidR="00F30523">
        <w:rPr>
          <w:rFonts w:eastAsia="Times New Roman" w:cs="Times New Roman"/>
          <w:kern w:val="0"/>
          <w:sz w:val="24"/>
          <w:szCs w:val="24"/>
          <w:lang w:eastAsia="de-DE"/>
          <w14:ligatures w14:val="none"/>
        </w:rPr>
        <w:t>Immobilien Schorling</w:t>
      </w:r>
    </w:p>
    <w:p w14:paraId="4D02DC8F" w14:textId="45A875F7" w:rsidR="003C2D23" w:rsidRDefault="00F30523" w:rsidP="001F0B80">
      <w:pPr>
        <w:spacing w:after="0" w:line="240" w:lineRule="auto"/>
        <w:rPr>
          <w:rFonts w:eastAsia="Times New Roman" w:cs="Times New Roman"/>
          <w:kern w:val="0"/>
          <w:sz w:val="24"/>
          <w:szCs w:val="24"/>
          <w:lang w:eastAsia="de-DE"/>
          <w14:ligatures w14:val="none"/>
        </w:rPr>
      </w:pPr>
      <w:r>
        <w:rPr>
          <w:rFonts w:eastAsia="Times New Roman" w:cs="Times New Roman"/>
          <w:kern w:val="0"/>
          <w:sz w:val="24"/>
          <w:szCs w:val="24"/>
          <w:lang w:eastAsia="de-DE"/>
          <w14:ligatures w14:val="none"/>
        </w:rPr>
        <w:t>Sascha Schorling</w:t>
      </w:r>
      <w:r w:rsidR="001F0B80" w:rsidRPr="00F01DA2">
        <w:rPr>
          <w:rFonts w:eastAsia="Times New Roman" w:cs="Times New Roman"/>
          <w:kern w:val="0"/>
          <w:sz w:val="24"/>
          <w:szCs w:val="24"/>
          <w:lang w:eastAsia="de-DE"/>
          <w14:ligatures w14:val="none"/>
        </w:rPr>
        <w:br/>
      </w:r>
      <w:r>
        <w:rPr>
          <w:rFonts w:eastAsia="Times New Roman" w:cs="Times New Roman"/>
          <w:kern w:val="0"/>
          <w:sz w:val="24"/>
          <w:szCs w:val="24"/>
          <w:lang w:eastAsia="de-DE"/>
          <w14:ligatures w14:val="none"/>
        </w:rPr>
        <w:t>Spichernstraße 1</w:t>
      </w:r>
      <w:r w:rsidR="001F0B80" w:rsidRPr="00F01DA2">
        <w:rPr>
          <w:rFonts w:eastAsia="Times New Roman" w:cs="Times New Roman"/>
          <w:kern w:val="0"/>
          <w:sz w:val="24"/>
          <w:szCs w:val="24"/>
          <w:lang w:eastAsia="de-DE"/>
          <w14:ligatures w14:val="none"/>
        </w:rPr>
        <w:br/>
        <w:t>4</w:t>
      </w:r>
      <w:r>
        <w:rPr>
          <w:rFonts w:eastAsia="Times New Roman" w:cs="Times New Roman"/>
          <w:kern w:val="0"/>
          <w:sz w:val="24"/>
          <w:szCs w:val="24"/>
          <w:lang w:eastAsia="de-DE"/>
          <w14:ligatures w14:val="none"/>
        </w:rPr>
        <w:t>9143 Bissendorf</w:t>
      </w:r>
      <w:r w:rsidR="001F0B80" w:rsidRPr="00F01DA2">
        <w:rPr>
          <w:rFonts w:eastAsia="Times New Roman" w:cs="Times New Roman"/>
          <w:kern w:val="0"/>
          <w:sz w:val="24"/>
          <w:szCs w:val="24"/>
          <w:lang w:eastAsia="de-DE"/>
          <w14:ligatures w14:val="none"/>
        </w:rPr>
        <w:br/>
        <w:t>Tel.: 0</w:t>
      </w:r>
      <w:r w:rsidR="0039320E">
        <w:rPr>
          <w:rFonts w:eastAsia="Times New Roman" w:cs="Times New Roman"/>
          <w:kern w:val="0"/>
          <w:sz w:val="24"/>
          <w:szCs w:val="24"/>
          <w:lang w:eastAsia="de-DE"/>
          <w14:ligatures w14:val="none"/>
        </w:rPr>
        <w:t>5402</w:t>
      </w:r>
      <w:r w:rsidR="001F0B80" w:rsidRPr="00F01DA2">
        <w:rPr>
          <w:rFonts w:eastAsia="Times New Roman" w:cs="Times New Roman"/>
          <w:kern w:val="0"/>
          <w:sz w:val="24"/>
          <w:szCs w:val="24"/>
          <w:lang w:eastAsia="de-DE"/>
          <w14:ligatures w14:val="none"/>
        </w:rPr>
        <w:t>/</w:t>
      </w:r>
      <w:r w:rsidR="0039320E">
        <w:rPr>
          <w:rFonts w:eastAsia="Times New Roman" w:cs="Times New Roman"/>
          <w:kern w:val="0"/>
          <w:sz w:val="24"/>
          <w:szCs w:val="24"/>
          <w:lang w:eastAsia="de-DE"/>
          <w14:ligatures w14:val="none"/>
        </w:rPr>
        <w:t>609808</w:t>
      </w:r>
      <w:r w:rsidR="001F0B80" w:rsidRPr="00F01DA2">
        <w:rPr>
          <w:rFonts w:eastAsia="Times New Roman" w:cs="Times New Roman"/>
          <w:kern w:val="0"/>
          <w:sz w:val="24"/>
          <w:szCs w:val="24"/>
          <w:lang w:eastAsia="de-DE"/>
          <w14:ligatures w14:val="none"/>
        </w:rPr>
        <w:t>, E-Mail:</w:t>
      </w:r>
      <w:r w:rsidR="0030036D">
        <w:rPr>
          <w:rFonts w:eastAsia="Times New Roman" w:cs="Times New Roman"/>
          <w:kern w:val="0"/>
          <w:sz w:val="24"/>
          <w:szCs w:val="24"/>
          <w:lang w:eastAsia="de-DE"/>
          <w14:ligatures w14:val="none"/>
        </w:rPr>
        <w:t xml:space="preserve"> </w:t>
      </w:r>
      <w:hyperlink r:id="rId6" w:history="1">
        <w:r w:rsidR="00333895" w:rsidRPr="005774F6">
          <w:rPr>
            <w:rStyle w:val="Hyperlink"/>
            <w:rFonts w:eastAsia="Times New Roman" w:cs="Times New Roman"/>
            <w:kern w:val="0"/>
            <w:sz w:val="24"/>
            <w:szCs w:val="24"/>
            <w:lang w:eastAsia="de-DE"/>
            <w14:ligatures w14:val="none"/>
          </w:rPr>
          <w:t>Kontakt@Immobilien-Schorling.de</w:t>
        </w:r>
      </w:hyperlink>
      <w:r w:rsidR="001F0B80" w:rsidRPr="00F01DA2">
        <w:rPr>
          <w:rFonts w:eastAsia="Times New Roman" w:cs="Times New Roman"/>
          <w:kern w:val="0"/>
          <w:sz w:val="24"/>
          <w:szCs w:val="24"/>
          <w:lang w:eastAsia="de-DE"/>
          <w14:ligatures w14:val="none"/>
        </w:rPr>
        <w:br/>
      </w:r>
      <w:r w:rsidR="001F0B80" w:rsidRPr="00F01DA2">
        <w:rPr>
          <w:rFonts w:eastAsia="Times New Roman" w:cs="Times New Roman"/>
          <w:kern w:val="0"/>
          <w:sz w:val="24"/>
          <w:szCs w:val="24"/>
          <w:lang w:eastAsia="de-DE"/>
          <w14:ligatures w14:val="none"/>
        </w:rPr>
        <w:br/>
      </w:r>
      <w:r w:rsidR="001F0B80" w:rsidRPr="00F01DA2">
        <w:rPr>
          <w:rFonts w:eastAsia="Times New Roman" w:cs="Times New Roman"/>
          <w:b/>
          <w:bCs/>
          <w:kern w:val="0"/>
          <w:sz w:val="24"/>
          <w:szCs w:val="24"/>
          <w:lang w:eastAsia="de-DE"/>
          <w14:ligatures w14:val="none"/>
        </w:rPr>
        <w:t>3. Art der Courtageberechnung</w:t>
      </w:r>
      <w:r w:rsidR="001F0B80" w:rsidRPr="00F01DA2">
        <w:rPr>
          <w:rFonts w:eastAsia="Times New Roman" w:cs="Times New Roman"/>
          <w:kern w:val="0"/>
          <w:sz w:val="24"/>
          <w:szCs w:val="24"/>
          <w:lang w:eastAsia="de-DE"/>
          <w14:ligatures w14:val="none"/>
        </w:rPr>
        <w:br/>
        <w:t>Die Maklercourtage kann aufgrund der Beschaffenheit der Maklerleistung im Voraus nicht benannt werden. In der Regel wird sie als ein Bruchteil des wirtschaftlichen Wertes des vermittelten bzw. nachgewiesenen Vertrages bzw. als ein Vielfaches der Monatsmiete/-pacht berechnet. Sie orientiert sich grundsätzlich an der Ortsüblichkeit.</w:t>
      </w:r>
      <w:r w:rsidR="001F0B80" w:rsidRPr="00F01DA2">
        <w:rPr>
          <w:rFonts w:eastAsia="Times New Roman" w:cs="Times New Roman"/>
          <w:kern w:val="0"/>
          <w:sz w:val="24"/>
          <w:szCs w:val="24"/>
          <w:lang w:eastAsia="de-DE"/>
          <w14:ligatures w14:val="none"/>
        </w:rPr>
        <w:br/>
      </w:r>
      <w:r w:rsidR="001F0B80" w:rsidRPr="00F01DA2">
        <w:rPr>
          <w:rFonts w:eastAsia="Times New Roman" w:cs="Times New Roman"/>
          <w:kern w:val="0"/>
          <w:sz w:val="24"/>
          <w:szCs w:val="24"/>
          <w:lang w:eastAsia="de-DE"/>
          <w14:ligatures w14:val="none"/>
        </w:rPr>
        <w:br/>
      </w:r>
      <w:r w:rsidR="001F0B80" w:rsidRPr="00F01DA2">
        <w:rPr>
          <w:rFonts w:eastAsia="Times New Roman" w:cs="Times New Roman"/>
          <w:b/>
          <w:bCs/>
          <w:kern w:val="0"/>
          <w:sz w:val="24"/>
          <w:szCs w:val="24"/>
          <w:lang w:eastAsia="de-DE"/>
          <w14:ligatures w14:val="none"/>
        </w:rPr>
        <w:t>4. Zahlungs- und Leistungsbedingungen</w:t>
      </w:r>
      <w:r w:rsidR="001F0B80" w:rsidRPr="00F01DA2">
        <w:rPr>
          <w:rFonts w:eastAsia="Times New Roman" w:cs="Times New Roman"/>
          <w:kern w:val="0"/>
          <w:sz w:val="24"/>
          <w:szCs w:val="24"/>
          <w:lang w:eastAsia="de-DE"/>
          <w14:ligatures w14:val="none"/>
        </w:rPr>
        <w:br/>
        <w:t>Die Maklercourtage ist fällig und zahlbar mit Wirksamkeit des nachgewiesenen Vertrages. Die unter Ziffer 1 beschriebenen Maklerleistungen werden bis zum Eintritt des Erfolges (wirksamer Abschluss des angestrebten Vertrages), beim Maklervertrag mit dem Verkäufer längstens bis zur Beendigung des Maklervertrages, erbracht.</w:t>
      </w:r>
    </w:p>
    <w:p w14:paraId="29690123" w14:textId="77777777" w:rsidR="00333895" w:rsidRDefault="00333895" w:rsidP="001F0B80">
      <w:pPr>
        <w:spacing w:after="0" w:line="240" w:lineRule="auto"/>
        <w:rPr>
          <w:rFonts w:eastAsia="Times New Roman" w:cs="Times New Roman"/>
          <w:b/>
          <w:bCs/>
          <w:kern w:val="0"/>
          <w:sz w:val="24"/>
          <w:szCs w:val="24"/>
          <w:lang w:eastAsia="de-DE"/>
          <w14:ligatures w14:val="none"/>
        </w:rPr>
      </w:pPr>
    </w:p>
    <w:p w14:paraId="204E1EF9" w14:textId="77777777" w:rsidR="00363F9F" w:rsidRDefault="001F0B80" w:rsidP="00DF31A1">
      <w:pPr>
        <w:spacing w:after="0" w:line="240" w:lineRule="auto"/>
        <w:rPr>
          <w:rFonts w:eastAsia="Times New Roman" w:cs="Times New Roman"/>
          <w:b/>
          <w:bCs/>
          <w:kern w:val="0"/>
          <w:sz w:val="36"/>
          <w:szCs w:val="36"/>
          <w:lang w:eastAsia="de-DE"/>
          <w14:ligatures w14:val="none"/>
        </w:rPr>
      </w:pPr>
      <w:r w:rsidRPr="00F01DA2">
        <w:rPr>
          <w:rFonts w:eastAsia="Times New Roman" w:cs="Times New Roman"/>
          <w:b/>
          <w:bCs/>
          <w:kern w:val="0"/>
          <w:sz w:val="24"/>
          <w:szCs w:val="24"/>
          <w:lang w:eastAsia="de-DE"/>
          <w14:ligatures w14:val="none"/>
        </w:rPr>
        <w:t>5. Laufzeit des Maklervertrags</w:t>
      </w:r>
      <w:r w:rsidRPr="00F01DA2">
        <w:rPr>
          <w:rFonts w:eastAsia="Times New Roman" w:cs="Times New Roman"/>
          <w:kern w:val="0"/>
          <w:sz w:val="24"/>
          <w:szCs w:val="24"/>
          <w:lang w:eastAsia="de-DE"/>
          <w14:ligatures w14:val="none"/>
        </w:rPr>
        <w:br/>
        <w:t xml:space="preserve">Der Maklervertrag mit dem Verkäufer hat eine Festlaufzeit von </w:t>
      </w:r>
      <w:r w:rsidR="00363F9F">
        <w:rPr>
          <w:rFonts w:eastAsia="Times New Roman" w:cs="Times New Roman"/>
          <w:kern w:val="0"/>
          <w:sz w:val="24"/>
          <w:szCs w:val="24"/>
          <w:lang w:eastAsia="de-DE"/>
          <w14:ligatures w14:val="none"/>
        </w:rPr>
        <w:t>9</w:t>
      </w:r>
      <w:r w:rsidRPr="00F01DA2">
        <w:rPr>
          <w:rFonts w:eastAsia="Times New Roman" w:cs="Times New Roman"/>
          <w:kern w:val="0"/>
          <w:sz w:val="24"/>
          <w:szCs w:val="24"/>
          <w:lang w:eastAsia="de-DE"/>
          <w14:ligatures w14:val="none"/>
        </w:rPr>
        <w:t xml:space="preserve"> Monaten und ist danach mit einmonatiger Frist in Textform kündbar.</w:t>
      </w:r>
      <w:r w:rsidRPr="00F01DA2">
        <w:rPr>
          <w:rFonts w:eastAsia="Times New Roman" w:cs="Times New Roman"/>
          <w:kern w:val="0"/>
          <w:sz w:val="24"/>
          <w:szCs w:val="24"/>
          <w:lang w:eastAsia="de-DE"/>
          <w14:ligatures w14:val="none"/>
        </w:rPr>
        <w:br/>
      </w:r>
      <w:r w:rsidRPr="00F01DA2">
        <w:rPr>
          <w:rFonts w:eastAsia="Times New Roman" w:cs="Times New Roman"/>
          <w:kern w:val="0"/>
          <w:sz w:val="24"/>
          <w:szCs w:val="24"/>
          <w:lang w:eastAsia="de-DE"/>
          <w14:ligatures w14:val="none"/>
        </w:rPr>
        <w:br/>
      </w:r>
    </w:p>
    <w:p w14:paraId="4C3E17DA" w14:textId="0A1D478A" w:rsidR="001F0B80" w:rsidRPr="00DF31A1" w:rsidRDefault="001F0B80" w:rsidP="00DF31A1">
      <w:pPr>
        <w:spacing w:after="0" w:line="240" w:lineRule="auto"/>
        <w:rPr>
          <w:rFonts w:eastAsia="Times New Roman" w:cs="Times New Roman"/>
          <w:kern w:val="0"/>
          <w:sz w:val="24"/>
          <w:szCs w:val="24"/>
          <w:lang w:eastAsia="de-DE"/>
          <w14:ligatures w14:val="none"/>
        </w:rPr>
      </w:pPr>
      <w:r w:rsidRPr="00F01DA2">
        <w:rPr>
          <w:rFonts w:eastAsia="Times New Roman" w:cs="Times New Roman"/>
          <w:b/>
          <w:bCs/>
          <w:kern w:val="0"/>
          <w:sz w:val="36"/>
          <w:szCs w:val="36"/>
          <w:lang w:eastAsia="de-DE"/>
          <w14:ligatures w14:val="none"/>
        </w:rPr>
        <w:lastRenderedPageBreak/>
        <w:t>Ihr Widerrufsrecht in Bezug auf den Maklervertrag:</w:t>
      </w:r>
      <w:r w:rsidRPr="00F01DA2">
        <w:rPr>
          <w:rFonts w:eastAsia="Times New Roman" w:cs="Times New Roman"/>
          <w:b/>
          <w:bCs/>
          <w:kern w:val="0"/>
          <w:sz w:val="36"/>
          <w:szCs w:val="36"/>
          <w:lang w:eastAsia="de-DE"/>
          <w14:ligatures w14:val="none"/>
        </w:rPr>
        <w:br/>
      </w:r>
      <w:r w:rsidRPr="00F01DA2">
        <w:rPr>
          <w:rFonts w:eastAsia="Times New Roman" w:cs="Times New Roman"/>
          <w:b/>
          <w:bCs/>
          <w:kern w:val="0"/>
          <w:sz w:val="36"/>
          <w:szCs w:val="36"/>
          <w:lang w:eastAsia="de-DE"/>
          <w14:ligatures w14:val="none"/>
        </w:rPr>
        <w:br/>
        <w:t>Widerrufsbelehrung</w:t>
      </w:r>
    </w:p>
    <w:p w14:paraId="0525DB3E" w14:textId="7D1A0100" w:rsidR="001F0B80" w:rsidRPr="00F01DA2" w:rsidRDefault="001F0B80" w:rsidP="001F0B80">
      <w:pPr>
        <w:spacing w:after="0" w:line="240" w:lineRule="auto"/>
        <w:rPr>
          <w:rFonts w:eastAsia="Times New Roman" w:cs="Times New Roman"/>
          <w:kern w:val="0"/>
          <w:sz w:val="24"/>
          <w:szCs w:val="24"/>
          <w:lang w:eastAsia="de-DE"/>
          <w14:ligatures w14:val="none"/>
        </w:rPr>
      </w:pPr>
      <w:r w:rsidRPr="00F01DA2">
        <w:rPr>
          <w:rFonts w:eastAsia="Times New Roman" w:cs="Times New Roman"/>
          <w:kern w:val="0"/>
          <w:sz w:val="24"/>
          <w:szCs w:val="24"/>
          <w:lang w:eastAsia="de-DE"/>
          <w14:ligatures w14:val="none"/>
        </w:rPr>
        <w:br/>
      </w:r>
      <w:r w:rsidRPr="00F01DA2">
        <w:rPr>
          <w:rFonts w:eastAsia="Times New Roman" w:cs="Times New Roman"/>
          <w:b/>
          <w:bCs/>
          <w:kern w:val="0"/>
          <w:sz w:val="24"/>
          <w:szCs w:val="24"/>
          <w:lang w:eastAsia="de-DE"/>
          <w14:ligatures w14:val="none"/>
        </w:rPr>
        <w:t>Widerrufsrecht</w:t>
      </w:r>
      <w:r w:rsidRPr="00F01DA2">
        <w:rPr>
          <w:rFonts w:eastAsia="Times New Roman" w:cs="Times New Roman"/>
          <w:kern w:val="0"/>
          <w:sz w:val="24"/>
          <w:szCs w:val="24"/>
          <w:lang w:eastAsia="de-DE"/>
          <w14:ligatures w14:val="none"/>
        </w:rPr>
        <w:br/>
        <w:t>Sie haben das Recht, binnen vierzehn Tagen ohne Angabe von Gründen diesen Vertrag zu widerrufen.</w:t>
      </w:r>
      <w:r w:rsidRPr="00F01DA2">
        <w:rPr>
          <w:rFonts w:eastAsia="Times New Roman" w:cs="Times New Roman"/>
          <w:kern w:val="0"/>
          <w:sz w:val="24"/>
          <w:szCs w:val="24"/>
          <w:lang w:eastAsia="de-DE"/>
          <w14:ligatures w14:val="none"/>
        </w:rPr>
        <w:br/>
      </w:r>
      <w:r w:rsidRPr="00F01DA2">
        <w:rPr>
          <w:rFonts w:eastAsia="Times New Roman" w:cs="Times New Roman"/>
          <w:kern w:val="0"/>
          <w:sz w:val="24"/>
          <w:szCs w:val="24"/>
          <w:lang w:eastAsia="de-DE"/>
          <w14:ligatures w14:val="none"/>
        </w:rPr>
        <w:br/>
        <w:t>Die Widerrufsfrist beträgt vierzehn Tage ab dem Tag des Vertragsabschlusses.</w:t>
      </w:r>
      <w:r w:rsidRPr="00F01DA2">
        <w:rPr>
          <w:rFonts w:eastAsia="Times New Roman" w:cs="Times New Roman"/>
          <w:kern w:val="0"/>
          <w:sz w:val="24"/>
          <w:szCs w:val="24"/>
          <w:lang w:eastAsia="de-DE"/>
          <w14:ligatures w14:val="none"/>
        </w:rPr>
        <w:br/>
      </w:r>
      <w:r w:rsidRPr="00F01DA2">
        <w:rPr>
          <w:rFonts w:eastAsia="Times New Roman" w:cs="Times New Roman"/>
          <w:kern w:val="0"/>
          <w:sz w:val="24"/>
          <w:szCs w:val="24"/>
          <w:lang w:eastAsia="de-DE"/>
          <w14:ligatures w14:val="none"/>
        </w:rPr>
        <w:br/>
        <w:t>Um Ihr Widerrufsrecht auszuüben, müssen Sie uns</w:t>
      </w:r>
      <w:r w:rsidR="00187F3A">
        <w:rPr>
          <w:rFonts w:eastAsia="Times New Roman" w:cs="Times New Roman"/>
          <w:kern w:val="0"/>
          <w:sz w:val="24"/>
          <w:szCs w:val="24"/>
          <w:lang w:eastAsia="de-DE"/>
          <w14:ligatures w14:val="none"/>
        </w:rPr>
        <w:t xml:space="preserve">, Immobilien Schorling, Spichernstraße 1, 49143 Bissendorf, Tel. 05402-609808, </w:t>
      </w:r>
      <w:r w:rsidR="00DA5B6A">
        <w:rPr>
          <w:rFonts w:eastAsia="Times New Roman" w:cs="Times New Roman"/>
          <w:kern w:val="0"/>
          <w:sz w:val="24"/>
          <w:szCs w:val="24"/>
          <w:lang w:eastAsia="de-DE"/>
          <w14:ligatures w14:val="none"/>
        </w:rPr>
        <w:t>E-Mail Kontakt@Immobilien-Schorling.de</w:t>
      </w:r>
      <w:r w:rsidR="00187F3A">
        <w:rPr>
          <w:rFonts w:eastAsia="Times New Roman" w:cs="Times New Roman"/>
          <w:kern w:val="0"/>
          <w:sz w:val="24"/>
          <w:szCs w:val="24"/>
          <w:lang w:eastAsia="de-DE"/>
          <w14:ligatures w14:val="none"/>
        </w:rPr>
        <w:t xml:space="preserve"> </w:t>
      </w:r>
      <w:r w:rsidRPr="00F01DA2">
        <w:rPr>
          <w:rFonts w:eastAsia="Times New Roman" w:cs="Times New Roman"/>
          <w:kern w:val="0"/>
          <w:sz w:val="24"/>
          <w:szCs w:val="24"/>
          <w:lang w:eastAsia="de-DE"/>
          <w14:ligatures w14:val="none"/>
        </w:rPr>
        <w:t xml:space="preserve"> mittels einer eindeutigen Erklärung (z. B. ein mit der Post versandter Brief oder E-Mail) über Ihren Entschluss, diesen Vertrag zu widerrufen, informieren. Sie können dafür das Widerrufsformular</w:t>
      </w:r>
      <w:r w:rsidR="0010689A">
        <w:rPr>
          <w:rFonts w:eastAsia="Times New Roman" w:cs="Times New Roman"/>
          <w:kern w:val="0"/>
          <w:sz w:val="24"/>
          <w:szCs w:val="24"/>
          <w:lang w:eastAsia="de-DE"/>
          <w14:ligatures w14:val="none"/>
        </w:rPr>
        <w:t xml:space="preserve"> au</w:t>
      </w:r>
      <w:r w:rsidR="00742AD8">
        <w:rPr>
          <w:rFonts w:eastAsia="Times New Roman" w:cs="Times New Roman"/>
          <w:kern w:val="0"/>
          <w:sz w:val="24"/>
          <w:szCs w:val="24"/>
          <w:lang w:eastAsia="de-DE"/>
          <w14:ligatures w14:val="none"/>
        </w:rPr>
        <w:t>f unserer Homepage, www.Immobilien-Schorling.de</w:t>
      </w:r>
      <w:r w:rsidRPr="00F01DA2">
        <w:rPr>
          <w:rFonts w:eastAsia="Times New Roman" w:cs="Times New Roman"/>
          <w:kern w:val="0"/>
          <w:sz w:val="24"/>
          <w:szCs w:val="24"/>
          <w:lang w:eastAsia="de-DE"/>
          <w14:ligatures w14:val="none"/>
        </w:rPr>
        <w:t xml:space="preserve"> verwenden, das jedoch nicht vorgeschrieben ist. Zur Wahrung der Widerrufsfrist reicht es aus, dass Sie die Mitteilung über die Ausübung des Widerrufsrechts vor Ablauf der Widerrufsfrist absenden.</w:t>
      </w:r>
      <w:r w:rsidRPr="00F01DA2">
        <w:rPr>
          <w:rFonts w:eastAsia="Times New Roman" w:cs="Times New Roman"/>
          <w:kern w:val="0"/>
          <w:sz w:val="24"/>
          <w:szCs w:val="24"/>
          <w:lang w:eastAsia="de-DE"/>
          <w14:ligatures w14:val="none"/>
        </w:rPr>
        <w:br/>
      </w:r>
      <w:r w:rsidRPr="00F01DA2">
        <w:rPr>
          <w:rFonts w:eastAsia="Times New Roman" w:cs="Times New Roman"/>
          <w:kern w:val="0"/>
          <w:sz w:val="24"/>
          <w:szCs w:val="24"/>
          <w:lang w:eastAsia="de-DE"/>
          <w14:ligatures w14:val="none"/>
        </w:rPr>
        <w:br/>
      </w:r>
      <w:r w:rsidRPr="00F01DA2">
        <w:rPr>
          <w:rFonts w:eastAsia="Times New Roman" w:cs="Times New Roman"/>
          <w:b/>
          <w:bCs/>
          <w:kern w:val="0"/>
          <w:sz w:val="24"/>
          <w:szCs w:val="24"/>
          <w:lang w:eastAsia="de-DE"/>
          <w14:ligatures w14:val="none"/>
        </w:rPr>
        <w:t>Folgen des Widerrufs</w:t>
      </w:r>
      <w:r w:rsidRPr="00F01DA2">
        <w:rPr>
          <w:rFonts w:eastAsia="Times New Roman" w:cs="Times New Roman"/>
          <w:kern w:val="0"/>
          <w:sz w:val="24"/>
          <w:szCs w:val="24"/>
          <w:lang w:eastAsia="de-DE"/>
          <w14:ligatures w14:val="none"/>
        </w:rPr>
        <w:b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Vertrages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w:t>
      </w:r>
      <w:r w:rsidRPr="00F01DA2">
        <w:rPr>
          <w:rFonts w:eastAsia="Times New Roman" w:cs="Times New Roman"/>
          <w:kern w:val="0"/>
          <w:sz w:val="24"/>
          <w:szCs w:val="24"/>
          <w:lang w:eastAsia="de-DE"/>
          <w14:ligatures w14:val="none"/>
        </w:rPr>
        <w:br/>
      </w:r>
      <w:r w:rsidRPr="00F01DA2">
        <w:rPr>
          <w:rFonts w:eastAsia="Times New Roman" w:cs="Times New Roman"/>
          <w:kern w:val="0"/>
          <w:sz w:val="24"/>
          <w:szCs w:val="24"/>
          <w:lang w:eastAsia="de-DE"/>
          <w14:ligatures w14:val="none"/>
        </w:rPr>
        <w:br/>
        <w:t>Haben Sie verlangt, dass die Dienstleistung während der Widerrufsfrist beginnen soll, so haben Sie uns einen angemessenen Betrag zu zahlen, der dem Anteil der bis zu dem Zeitpunkt, zu dem Sie uns von der Ausübung des Widerrufsrechts hinsichtlich dieses Vertrages unterrichten, bereits erbrachten Dienstleistungen im Vergleich zum Gesamtumfang der im Vertrag vorgesehenen Dienstleistungen entspricht.</w:t>
      </w:r>
      <w:r w:rsidRPr="00F01DA2">
        <w:rPr>
          <w:rFonts w:eastAsia="Times New Roman" w:cs="Times New Roman"/>
          <w:kern w:val="0"/>
          <w:sz w:val="24"/>
          <w:szCs w:val="24"/>
          <w:lang w:eastAsia="de-DE"/>
          <w14:ligatures w14:val="none"/>
        </w:rPr>
        <w:br/>
      </w:r>
      <w:r w:rsidRPr="00F01DA2">
        <w:rPr>
          <w:rFonts w:eastAsia="Times New Roman" w:cs="Times New Roman"/>
          <w:kern w:val="0"/>
          <w:sz w:val="24"/>
          <w:szCs w:val="24"/>
          <w:lang w:eastAsia="de-DE"/>
          <w14:ligatures w14:val="none"/>
        </w:rPr>
        <w:br/>
        <w:t> </w:t>
      </w:r>
    </w:p>
    <w:p w14:paraId="4BEF805E" w14:textId="116F563D" w:rsidR="001F0B80" w:rsidRPr="00435C6B" w:rsidRDefault="001F0B80" w:rsidP="00435C6B">
      <w:pPr>
        <w:spacing w:after="0" w:line="240" w:lineRule="auto"/>
        <w:rPr>
          <w:rFonts w:eastAsia="Times New Roman" w:cs="Times New Roman"/>
          <w:kern w:val="0"/>
          <w:sz w:val="24"/>
          <w:szCs w:val="24"/>
          <w:lang w:eastAsia="de-DE"/>
          <w14:ligatures w14:val="none"/>
        </w:rPr>
      </w:pPr>
      <w:r w:rsidRPr="00F01DA2">
        <w:rPr>
          <w:rFonts w:eastAsia="Times New Roman" w:cs="Times New Roman"/>
          <w:b/>
          <w:bCs/>
          <w:kern w:val="0"/>
          <w:sz w:val="36"/>
          <w:szCs w:val="36"/>
          <w:lang w:eastAsia="de-DE"/>
          <w14:ligatures w14:val="none"/>
        </w:rPr>
        <w:t>Vorzeitiges Erlöschen des Widerrufsrechts</w:t>
      </w:r>
    </w:p>
    <w:p w14:paraId="3E1C7C5A" w14:textId="16E29632" w:rsidR="001F0B80" w:rsidRPr="00F01DA2" w:rsidRDefault="001F0B80" w:rsidP="001F0B80">
      <w:pPr>
        <w:spacing w:after="0" w:line="240" w:lineRule="auto"/>
        <w:rPr>
          <w:rFonts w:eastAsia="Times New Roman" w:cs="Times New Roman"/>
          <w:kern w:val="0"/>
          <w:sz w:val="24"/>
          <w:szCs w:val="24"/>
          <w:lang w:eastAsia="de-DE"/>
          <w14:ligatures w14:val="none"/>
        </w:rPr>
      </w:pPr>
      <w:r w:rsidRPr="00F01DA2">
        <w:rPr>
          <w:rFonts w:eastAsia="Times New Roman" w:cs="Times New Roman"/>
          <w:kern w:val="0"/>
          <w:sz w:val="24"/>
          <w:szCs w:val="24"/>
          <w:lang w:eastAsia="de-DE"/>
          <w14:ligatures w14:val="none"/>
        </w:rPr>
        <w:br/>
        <w:t xml:space="preserve">Ihr zunächst bestehendes Widerrufsrecht erlischt, wenn  </w:t>
      </w:r>
      <w:r w:rsidR="009C0115">
        <w:rPr>
          <w:rFonts w:eastAsia="Times New Roman" w:cs="Times New Roman"/>
          <w:kern w:val="0"/>
          <w:sz w:val="24"/>
          <w:szCs w:val="24"/>
          <w:lang w:eastAsia="de-DE"/>
          <w14:ligatures w14:val="none"/>
        </w:rPr>
        <w:t>Immobilien Schorling</w:t>
      </w:r>
      <w:r w:rsidR="009C0115" w:rsidRPr="00F01DA2">
        <w:rPr>
          <w:rFonts w:eastAsia="Times New Roman" w:cs="Times New Roman"/>
          <w:kern w:val="0"/>
          <w:sz w:val="24"/>
          <w:szCs w:val="24"/>
          <w:lang w:eastAsia="de-DE"/>
          <w14:ligatures w14:val="none"/>
        </w:rPr>
        <w:t xml:space="preserve"> </w:t>
      </w:r>
      <w:r w:rsidRPr="00F01DA2">
        <w:rPr>
          <w:rFonts w:eastAsia="Times New Roman" w:cs="Times New Roman"/>
          <w:kern w:val="0"/>
          <w:sz w:val="24"/>
          <w:szCs w:val="24"/>
          <w:lang w:eastAsia="de-DE"/>
          <w14:ligatures w14:val="none"/>
        </w:rPr>
        <w:t>die Maklerleistung vollständig erbracht hat und mit der Ausführung der Maklerleistung erst begonnen hat, nachdem Sie dazu Ihre ausdrückliche Zustimmung gegeben haben und gleichzeitig Ihre Kenntnis davon bestätigt haben, dass Sie Ihr Widerrufsrecht bei vollständiger Vertragserfüllung durch</w:t>
      </w:r>
      <w:r w:rsidR="00882EFE" w:rsidRPr="00882EFE">
        <w:rPr>
          <w:rFonts w:eastAsia="Times New Roman" w:cs="Times New Roman"/>
          <w:kern w:val="0"/>
          <w:sz w:val="24"/>
          <w:szCs w:val="24"/>
          <w:lang w:eastAsia="de-DE"/>
          <w14:ligatures w14:val="none"/>
        </w:rPr>
        <w:t xml:space="preserve"> </w:t>
      </w:r>
      <w:r w:rsidR="00882EFE">
        <w:rPr>
          <w:rFonts w:eastAsia="Times New Roman" w:cs="Times New Roman"/>
          <w:kern w:val="0"/>
          <w:sz w:val="24"/>
          <w:szCs w:val="24"/>
          <w:lang w:eastAsia="de-DE"/>
          <w14:ligatures w14:val="none"/>
        </w:rPr>
        <w:t>Immobilien Schorling</w:t>
      </w:r>
      <w:r w:rsidRPr="00F01DA2">
        <w:rPr>
          <w:rFonts w:eastAsia="Times New Roman" w:cs="Times New Roman"/>
          <w:kern w:val="0"/>
          <w:sz w:val="24"/>
          <w:szCs w:val="24"/>
          <w:lang w:eastAsia="de-DE"/>
          <w14:ligatures w14:val="none"/>
        </w:rPr>
        <w:t xml:space="preserve"> verlieren</w:t>
      </w:r>
      <w:r w:rsidR="00882EFE">
        <w:rPr>
          <w:rFonts w:eastAsia="Times New Roman" w:cs="Times New Roman"/>
          <w:kern w:val="0"/>
          <w:sz w:val="24"/>
          <w:szCs w:val="24"/>
          <w:lang w:eastAsia="de-DE"/>
          <w14:ligatures w14:val="none"/>
        </w:rPr>
        <w:t>.</w:t>
      </w:r>
    </w:p>
    <w:p w14:paraId="0A0447B8" w14:textId="77777777" w:rsidR="00CD1793" w:rsidRDefault="00CD1793"/>
    <w:sectPr w:rsidR="00CD179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C672A2"/>
    <w:multiLevelType w:val="multilevel"/>
    <w:tmpl w:val="1A44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8571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B80"/>
    <w:rsid w:val="0010689A"/>
    <w:rsid w:val="00187F3A"/>
    <w:rsid w:val="001F0B80"/>
    <w:rsid w:val="0028775F"/>
    <w:rsid w:val="0030036D"/>
    <w:rsid w:val="00333895"/>
    <w:rsid w:val="00352005"/>
    <w:rsid w:val="00363F9F"/>
    <w:rsid w:val="0039320E"/>
    <w:rsid w:val="003C2D23"/>
    <w:rsid w:val="00435C6B"/>
    <w:rsid w:val="004919CF"/>
    <w:rsid w:val="004B1399"/>
    <w:rsid w:val="004C2DA5"/>
    <w:rsid w:val="004D4215"/>
    <w:rsid w:val="00534027"/>
    <w:rsid w:val="005D2A07"/>
    <w:rsid w:val="006F1A86"/>
    <w:rsid w:val="00715D1D"/>
    <w:rsid w:val="00742AD8"/>
    <w:rsid w:val="00781C9D"/>
    <w:rsid w:val="00882EFE"/>
    <w:rsid w:val="009A0D88"/>
    <w:rsid w:val="009C0115"/>
    <w:rsid w:val="00A544D7"/>
    <w:rsid w:val="00A76EA6"/>
    <w:rsid w:val="00AD5E32"/>
    <w:rsid w:val="00C34C66"/>
    <w:rsid w:val="00CC31A8"/>
    <w:rsid w:val="00CD1793"/>
    <w:rsid w:val="00DA4E2F"/>
    <w:rsid w:val="00DA5B6A"/>
    <w:rsid w:val="00DF31A1"/>
    <w:rsid w:val="00F01DA2"/>
    <w:rsid w:val="00F305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68C1F"/>
  <w15:chartTrackingRefBased/>
  <w15:docId w15:val="{09851E99-436F-4ABF-AA59-6AED8EAE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F0B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F0B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F0B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F0B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F0B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F0B8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F0B8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F0B8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F0B8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F0B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F0B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F0B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F0B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F0B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F0B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F0B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F0B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F0B80"/>
    <w:rPr>
      <w:rFonts w:eastAsiaTheme="majorEastAsia" w:cstheme="majorBidi"/>
      <w:color w:val="272727" w:themeColor="text1" w:themeTint="D8"/>
    </w:rPr>
  </w:style>
  <w:style w:type="paragraph" w:styleId="Titel">
    <w:name w:val="Title"/>
    <w:basedOn w:val="Standard"/>
    <w:next w:val="Standard"/>
    <w:link w:val="TitelZchn"/>
    <w:uiPriority w:val="10"/>
    <w:qFormat/>
    <w:rsid w:val="001F0B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F0B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F0B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F0B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F0B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F0B80"/>
    <w:rPr>
      <w:i/>
      <w:iCs/>
      <w:color w:val="404040" w:themeColor="text1" w:themeTint="BF"/>
    </w:rPr>
  </w:style>
  <w:style w:type="paragraph" w:styleId="Listenabsatz">
    <w:name w:val="List Paragraph"/>
    <w:basedOn w:val="Standard"/>
    <w:uiPriority w:val="34"/>
    <w:qFormat/>
    <w:rsid w:val="001F0B80"/>
    <w:pPr>
      <w:ind w:left="720"/>
      <w:contextualSpacing/>
    </w:pPr>
  </w:style>
  <w:style w:type="character" w:styleId="IntensiveHervorhebung">
    <w:name w:val="Intense Emphasis"/>
    <w:basedOn w:val="Absatz-Standardschriftart"/>
    <w:uiPriority w:val="21"/>
    <w:qFormat/>
    <w:rsid w:val="001F0B80"/>
    <w:rPr>
      <w:i/>
      <w:iCs/>
      <w:color w:val="0F4761" w:themeColor="accent1" w:themeShade="BF"/>
    </w:rPr>
  </w:style>
  <w:style w:type="paragraph" w:styleId="IntensivesZitat">
    <w:name w:val="Intense Quote"/>
    <w:basedOn w:val="Standard"/>
    <w:next w:val="Standard"/>
    <w:link w:val="IntensivesZitatZchn"/>
    <w:uiPriority w:val="30"/>
    <w:qFormat/>
    <w:rsid w:val="001F0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F0B80"/>
    <w:rPr>
      <w:i/>
      <w:iCs/>
      <w:color w:val="0F4761" w:themeColor="accent1" w:themeShade="BF"/>
    </w:rPr>
  </w:style>
  <w:style w:type="character" w:styleId="IntensiverVerweis">
    <w:name w:val="Intense Reference"/>
    <w:basedOn w:val="Absatz-Standardschriftart"/>
    <w:uiPriority w:val="32"/>
    <w:qFormat/>
    <w:rsid w:val="001F0B80"/>
    <w:rPr>
      <w:b/>
      <w:bCs/>
      <w:smallCaps/>
      <w:color w:val="0F4761" w:themeColor="accent1" w:themeShade="BF"/>
      <w:spacing w:val="5"/>
    </w:rPr>
  </w:style>
  <w:style w:type="character" w:styleId="Hyperlink">
    <w:name w:val="Hyperlink"/>
    <w:basedOn w:val="Absatz-Standardschriftart"/>
    <w:uiPriority w:val="99"/>
    <w:unhideWhenUsed/>
    <w:rsid w:val="0039320E"/>
    <w:rPr>
      <w:color w:val="467886" w:themeColor="hyperlink"/>
      <w:u w:val="single"/>
    </w:rPr>
  </w:style>
  <w:style w:type="character" w:styleId="NichtaufgelsteErwhnung">
    <w:name w:val="Unresolved Mention"/>
    <w:basedOn w:val="Absatz-Standardschriftart"/>
    <w:uiPriority w:val="99"/>
    <w:semiHidden/>
    <w:unhideWhenUsed/>
    <w:rsid w:val="00393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9994821">
      <w:bodyDiv w:val="1"/>
      <w:marLeft w:val="0"/>
      <w:marRight w:val="0"/>
      <w:marTop w:val="0"/>
      <w:marBottom w:val="0"/>
      <w:divBdr>
        <w:top w:val="none" w:sz="0" w:space="0" w:color="auto"/>
        <w:left w:val="none" w:sz="0" w:space="0" w:color="auto"/>
        <w:bottom w:val="none" w:sz="0" w:space="0" w:color="auto"/>
        <w:right w:val="none" w:sz="0" w:space="0" w:color="auto"/>
      </w:divBdr>
    </w:div>
    <w:div w:id="2048525845">
      <w:bodyDiv w:val="1"/>
      <w:marLeft w:val="0"/>
      <w:marRight w:val="0"/>
      <w:marTop w:val="0"/>
      <w:marBottom w:val="0"/>
      <w:divBdr>
        <w:top w:val="none" w:sz="0" w:space="0" w:color="auto"/>
        <w:left w:val="none" w:sz="0" w:space="0" w:color="auto"/>
        <w:bottom w:val="none" w:sz="0" w:space="0" w:color="auto"/>
        <w:right w:val="none" w:sz="0" w:space="0" w:color="auto"/>
      </w:divBdr>
      <w:divsChild>
        <w:div w:id="920219273">
          <w:marLeft w:val="0"/>
          <w:marRight w:val="0"/>
          <w:marTop w:val="0"/>
          <w:marBottom w:val="0"/>
          <w:divBdr>
            <w:top w:val="none" w:sz="0" w:space="0" w:color="auto"/>
            <w:left w:val="none" w:sz="0" w:space="0" w:color="auto"/>
            <w:bottom w:val="none" w:sz="0" w:space="0" w:color="auto"/>
            <w:right w:val="none" w:sz="0" w:space="0" w:color="auto"/>
          </w:divBdr>
        </w:div>
        <w:div w:id="1665235004">
          <w:marLeft w:val="0"/>
          <w:marRight w:val="0"/>
          <w:marTop w:val="0"/>
          <w:marBottom w:val="0"/>
          <w:divBdr>
            <w:top w:val="none" w:sz="0" w:space="0" w:color="auto"/>
            <w:left w:val="none" w:sz="0" w:space="0" w:color="auto"/>
            <w:bottom w:val="none" w:sz="0" w:space="0" w:color="auto"/>
            <w:right w:val="none" w:sz="0" w:space="0" w:color="auto"/>
          </w:divBdr>
          <w:divsChild>
            <w:div w:id="249313700">
              <w:marLeft w:val="0"/>
              <w:marRight w:val="0"/>
              <w:marTop w:val="0"/>
              <w:marBottom w:val="0"/>
              <w:divBdr>
                <w:top w:val="none" w:sz="0" w:space="0" w:color="auto"/>
                <w:left w:val="none" w:sz="0" w:space="0" w:color="auto"/>
                <w:bottom w:val="none" w:sz="0" w:space="0" w:color="auto"/>
                <w:right w:val="none" w:sz="0" w:space="0" w:color="auto"/>
              </w:divBdr>
              <w:divsChild>
                <w:div w:id="6193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79740">
          <w:marLeft w:val="0"/>
          <w:marRight w:val="0"/>
          <w:marTop w:val="0"/>
          <w:marBottom w:val="0"/>
          <w:divBdr>
            <w:top w:val="none" w:sz="0" w:space="0" w:color="auto"/>
            <w:left w:val="none" w:sz="0" w:space="0" w:color="auto"/>
            <w:bottom w:val="none" w:sz="0" w:space="0" w:color="auto"/>
            <w:right w:val="none" w:sz="0" w:space="0" w:color="auto"/>
          </w:divBdr>
          <w:divsChild>
            <w:div w:id="1727801328">
              <w:marLeft w:val="0"/>
              <w:marRight w:val="0"/>
              <w:marTop w:val="0"/>
              <w:marBottom w:val="0"/>
              <w:divBdr>
                <w:top w:val="none" w:sz="0" w:space="0" w:color="auto"/>
                <w:left w:val="none" w:sz="0" w:space="0" w:color="auto"/>
                <w:bottom w:val="none" w:sz="0" w:space="0" w:color="auto"/>
                <w:right w:val="none" w:sz="0" w:space="0" w:color="auto"/>
              </w:divBdr>
              <w:divsChild>
                <w:div w:id="104995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4212">
          <w:marLeft w:val="0"/>
          <w:marRight w:val="0"/>
          <w:marTop w:val="0"/>
          <w:marBottom w:val="0"/>
          <w:divBdr>
            <w:top w:val="none" w:sz="0" w:space="0" w:color="auto"/>
            <w:left w:val="none" w:sz="0" w:space="0" w:color="auto"/>
            <w:bottom w:val="none" w:sz="0" w:space="0" w:color="auto"/>
            <w:right w:val="none" w:sz="0" w:space="0" w:color="auto"/>
          </w:divBdr>
          <w:divsChild>
            <w:div w:id="1122378181">
              <w:marLeft w:val="0"/>
              <w:marRight w:val="0"/>
              <w:marTop w:val="0"/>
              <w:marBottom w:val="0"/>
              <w:divBdr>
                <w:top w:val="none" w:sz="0" w:space="0" w:color="auto"/>
                <w:left w:val="none" w:sz="0" w:space="0" w:color="auto"/>
                <w:bottom w:val="none" w:sz="0" w:space="0" w:color="auto"/>
                <w:right w:val="none" w:sz="0" w:space="0" w:color="auto"/>
              </w:divBdr>
              <w:divsChild>
                <w:div w:id="48235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43768">
          <w:marLeft w:val="0"/>
          <w:marRight w:val="0"/>
          <w:marTop w:val="0"/>
          <w:marBottom w:val="0"/>
          <w:divBdr>
            <w:top w:val="none" w:sz="0" w:space="0" w:color="auto"/>
            <w:left w:val="none" w:sz="0" w:space="0" w:color="auto"/>
            <w:bottom w:val="none" w:sz="0" w:space="0" w:color="auto"/>
            <w:right w:val="none" w:sz="0" w:space="0" w:color="auto"/>
          </w:divBdr>
          <w:divsChild>
            <w:div w:id="1355377659">
              <w:marLeft w:val="0"/>
              <w:marRight w:val="0"/>
              <w:marTop w:val="0"/>
              <w:marBottom w:val="0"/>
              <w:divBdr>
                <w:top w:val="none" w:sz="0" w:space="0" w:color="auto"/>
                <w:left w:val="none" w:sz="0" w:space="0" w:color="auto"/>
                <w:bottom w:val="none" w:sz="0" w:space="0" w:color="auto"/>
                <w:right w:val="none" w:sz="0" w:space="0" w:color="auto"/>
              </w:divBdr>
              <w:divsChild>
                <w:div w:id="70498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Immobilien-Schorling.de" TargetMode="External"/><Relationship Id="rId5" Type="http://schemas.openxmlformats.org/officeDocument/2006/relationships/hyperlink" Target="https://ec.europa.eu/consumers/odr"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5622</Characters>
  <Application>Microsoft Office Word</Application>
  <DocSecurity>0</DocSecurity>
  <Lines>46</Lines>
  <Paragraphs>13</Paragraphs>
  <ScaleCrop>false</ScaleCrop>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Werth</dc:creator>
  <cp:keywords/>
  <dc:description/>
  <cp:lastModifiedBy>Martin Werth</cp:lastModifiedBy>
  <cp:revision>22</cp:revision>
  <dcterms:created xsi:type="dcterms:W3CDTF">2024-08-01T10:37:00Z</dcterms:created>
  <dcterms:modified xsi:type="dcterms:W3CDTF">2024-08-15T11:53:00Z</dcterms:modified>
</cp:coreProperties>
</file>